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4721"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i/>
          <w:iCs/>
          <w:sz w:val="22"/>
          <w:lang w:val="en-US" w:eastAsia="en-CA"/>
        </w:rPr>
        <w:t>Apply By:</w:t>
      </w:r>
      <w:r w:rsidRPr="001267B7">
        <w:rPr>
          <w:rFonts w:ascii="Calibri" w:eastAsia="Times New Roman" w:hAnsi="Calibri" w:cs="Calibri"/>
          <w:i/>
          <w:iCs/>
          <w:sz w:val="22"/>
          <w:lang w:val="en-US" w:eastAsia="en-CA"/>
        </w:rPr>
        <w:t xml:space="preserve"> Monday, May 29, </w:t>
      </w:r>
      <w:proofErr w:type="gramStart"/>
      <w:r w:rsidRPr="001267B7">
        <w:rPr>
          <w:rFonts w:ascii="Calibri" w:eastAsia="Times New Roman" w:hAnsi="Calibri" w:cs="Calibri"/>
          <w:i/>
          <w:iCs/>
          <w:sz w:val="22"/>
          <w:lang w:val="en-US" w:eastAsia="en-CA"/>
        </w:rPr>
        <w:t>2023</w:t>
      </w:r>
      <w:proofErr w:type="gramEnd"/>
      <w:r w:rsidRPr="001267B7">
        <w:rPr>
          <w:rFonts w:ascii="Calibri" w:eastAsia="Times New Roman" w:hAnsi="Calibri" w:cs="Calibri"/>
          <w:i/>
          <w:iCs/>
          <w:sz w:val="22"/>
          <w:lang w:val="en-US" w:eastAsia="en-CA"/>
        </w:rPr>
        <w:t xml:space="preserve"> 11:59 pm EDT</w:t>
      </w:r>
    </w:p>
    <w:p w14:paraId="79198511"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6312D356"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hyperlink r:id="rId8" w:history="1">
        <w:r w:rsidRPr="001267B7">
          <w:rPr>
            <w:rFonts w:ascii="Calibri" w:eastAsia="Times New Roman" w:hAnsi="Calibri" w:cs="Calibri"/>
            <w:b/>
            <w:bCs/>
            <w:color w:val="0000FF"/>
            <w:sz w:val="22"/>
            <w:u w:val="single"/>
            <w:lang w:val="en-US" w:eastAsia="en-CA"/>
          </w:rPr>
          <w:t>Print</w:t>
        </w:r>
      </w:hyperlink>
    </w:p>
    <w:p w14:paraId="64427550" w14:textId="77777777" w:rsidR="001267B7" w:rsidRPr="001267B7" w:rsidRDefault="001267B7" w:rsidP="001267B7">
      <w:pPr>
        <w:spacing w:before="300" w:after="140" w:line="240" w:lineRule="auto"/>
        <w:rPr>
          <w:rFonts w:ascii="inherit" w:eastAsia="Times New Roman" w:hAnsi="inherit" w:cs="Calibri"/>
          <w:sz w:val="28"/>
          <w:szCs w:val="28"/>
          <w:lang w:val="en-US" w:eastAsia="en-CA"/>
        </w:rPr>
      </w:pPr>
      <w:r w:rsidRPr="001267B7">
        <w:rPr>
          <w:rFonts w:ascii="inherit" w:eastAsia="Times New Roman" w:hAnsi="inherit" w:cs="Calibri"/>
          <w:b/>
          <w:bCs/>
          <w:sz w:val="28"/>
          <w:szCs w:val="28"/>
          <w:lang w:val="en-US" w:eastAsia="en-CA"/>
        </w:rPr>
        <w:t>Senior Environmental Officer (Spills Action Centre)</w:t>
      </w:r>
    </w:p>
    <w:p w14:paraId="649B6D8E"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Organization: </w:t>
      </w:r>
      <w:r w:rsidRPr="001267B7">
        <w:rPr>
          <w:rFonts w:ascii="Calibri" w:eastAsia="Times New Roman" w:hAnsi="Calibri" w:cs="Calibri"/>
          <w:sz w:val="22"/>
          <w:lang w:val="en-US" w:eastAsia="en-CA"/>
        </w:rPr>
        <w:t>Ministry of the Environment, Conservation and Parks</w:t>
      </w:r>
    </w:p>
    <w:p w14:paraId="39C6C537"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Division: </w:t>
      </w:r>
      <w:r w:rsidRPr="001267B7">
        <w:rPr>
          <w:rFonts w:ascii="Calibri" w:eastAsia="Times New Roman" w:hAnsi="Calibri" w:cs="Calibri"/>
          <w:sz w:val="22"/>
          <w:lang w:val="en-US" w:eastAsia="en-CA"/>
        </w:rPr>
        <w:t>Drinking Water and Environmental Compliance Division, Divisional Compliance Branch, Spills Action Centre</w:t>
      </w:r>
    </w:p>
    <w:p w14:paraId="1988A6A6"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City: </w:t>
      </w:r>
      <w:r w:rsidRPr="001267B7">
        <w:rPr>
          <w:rFonts w:ascii="Calibri" w:eastAsia="Times New Roman" w:hAnsi="Calibri" w:cs="Calibri"/>
          <w:sz w:val="22"/>
          <w:lang w:val="en-US" w:eastAsia="en-CA"/>
        </w:rPr>
        <w:t>North York</w:t>
      </w:r>
    </w:p>
    <w:p w14:paraId="2A6DF5B7"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Job Term: </w:t>
      </w:r>
      <w:r w:rsidRPr="001267B7">
        <w:rPr>
          <w:rFonts w:ascii="Calibri" w:eastAsia="Times New Roman" w:hAnsi="Calibri" w:cs="Calibri"/>
          <w:sz w:val="22"/>
          <w:lang w:val="en-US" w:eastAsia="en-CA"/>
        </w:rPr>
        <w:t>1 Temporary (up to 12 months, with possibility of extension)</w:t>
      </w:r>
    </w:p>
    <w:p w14:paraId="577824E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Job Code: </w:t>
      </w:r>
      <w:r w:rsidRPr="001267B7">
        <w:rPr>
          <w:rFonts w:ascii="Calibri" w:eastAsia="Times New Roman" w:hAnsi="Calibri" w:cs="Calibri"/>
          <w:sz w:val="22"/>
          <w:lang w:val="en-US" w:eastAsia="en-CA"/>
        </w:rPr>
        <w:t>61507 - Environmental Officer 4</w:t>
      </w:r>
    </w:p>
    <w:p w14:paraId="372D81D3"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Salary: </w:t>
      </w:r>
      <w:r w:rsidRPr="001267B7">
        <w:rPr>
          <w:rFonts w:ascii="Calibri" w:eastAsia="Times New Roman" w:hAnsi="Calibri" w:cs="Calibri"/>
          <w:sz w:val="22"/>
          <w:lang w:val="en-US" w:eastAsia="en-CA"/>
        </w:rPr>
        <w:t>$1,472.45 - $1,810.55 Per Week*</w:t>
      </w:r>
    </w:p>
    <w:p w14:paraId="67DA3A71"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*Indicates the salary listed as per the OPSEU Collective Agreement.</w:t>
      </w:r>
    </w:p>
    <w:p w14:paraId="3A00E322"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Understanding the job ad - definitions</w:t>
      </w:r>
    </w:p>
    <w:p w14:paraId="4F166046" w14:textId="77777777" w:rsidR="001267B7" w:rsidRPr="001267B7" w:rsidRDefault="001267B7" w:rsidP="001267B7">
      <w:pPr>
        <w:spacing w:after="0" w:line="240" w:lineRule="auto"/>
        <w:rPr>
          <w:rFonts w:ascii="Calibri" w:eastAsia="Times New Roman" w:hAnsi="Calibri" w:cs="Calibri"/>
          <w:sz w:val="22"/>
          <w:lang w:val="en-US" w:eastAsia="en-CA"/>
        </w:rPr>
      </w:pPr>
      <w:hyperlink r:id="rId9" w:history="1">
        <w:r w:rsidRPr="001267B7">
          <w:rPr>
            <w:rFonts w:ascii="Calibri" w:eastAsia="Times New Roman" w:hAnsi="Calibri" w:cs="Calibri"/>
            <w:b/>
            <w:bCs/>
            <w:color w:val="0000FF"/>
            <w:sz w:val="22"/>
            <w:u w:val="single"/>
            <w:lang w:val="en-US" w:eastAsia="en-CA"/>
          </w:rPr>
          <w:t>Posting Status:</w:t>
        </w:r>
      </w:hyperlink>
      <w:r w:rsidRPr="001267B7">
        <w:rPr>
          <w:rFonts w:ascii="Calibri" w:eastAsia="Times New Roman" w:hAnsi="Calibri" w:cs="Calibri"/>
          <w:sz w:val="22"/>
          <w:lang w:val="en-US" w:eastAsia="en-CA"/>
        </w:rPr>
        <w:t xml:space="preserve"> Open</w:t>
      </w:r>
    </w:p>
    <w:p w14:paraId="28783DD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Job ID: </w:t>
      </w:r>
      <w:r w:rsidRPr="001267B7">
        <w:rPr>
          <w:rFonts w:ascii="Calibri" w:eastAsia="Times New Roman" w:hAnsi="Calibri" w:cs="Calibri"/>
          <w:sz w:val="22"/>
          <w:lang w:val="en-US" w:eastAsia="en-CA"/>
        </w:rPr>
        <w:t>199043</w:t>
      </w:r>
    </w:p>
    <w:p w14:paraId="27EA185C"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5AB5496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hyperlink r:id="rId10" w:history="1">
        <w:r w:rsidRPr="001267B7">
          <w:rPr>
            <w:rFonts w:ascii="Calibri" w:eastAsia="Times New Roman" w:hAnsi="Calibri" w:cs="Calibri"/>
            <w:b/>
            <w:bCs/>
            <w:color w:val="0000FF"/>
            <w:sz w:val="22"/>
            <w:u w:val="single"/>
            <w:lang w:val="en-US" w:eastAsia="en-CA"/>
          </w:rPr>
          <w:t>Apply Online</w:t>
        </w:r>
      </w:hyperlink>
    </w:p>
    <w:p w14:paraId="77CEC9CA"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hyperlink r:id="rId11" w:history="1">
        <w:r w:rsidRPr="001267B7">
          <w:rPr>
            <w:rFonts w:ascii="Calibri" w:eastAsia="Times New Roman" w:hAnsi="Calibri" w:cs="Calibri"/>
            <w:b/>
            <w:bCs/>
            <w:color w:val="0000FF"/>
            <w:sz w:val="22"/>
            <w:u w:val="single"/>
            <w:lang w:val="en-US" w:eastAsia="en-CA"/>
          </w:rPr>
          <w:t>View Job Description</w:t>
        </w:r>
      </w:hyperlink>
    </w:p>
    <w:p w14:paraId="53203980"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164ACBBA"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xml:space="preserve">Do you want to do your part in protecting the environment? If so, we have a unique opportunity for a skilled individual to receive and coordinate responses to reports of spills, other environmental </w:t>
      </w:r>
      <w:proofErr w:type="gramStart"/>
      <w:r w:rsidRPr="001267B7">
        <w:rPr>
          <w:rFonts w:ascii="Calibri" w:eastAsia="Times New Roman" w:hAnsi="Calibri" w:cs="Calibri"/>
          <w:sz w:val="22"/>
          <w:lang w:val="en-US" w:eastAsia="en-CA"/>
        </w:rPr>
        <w:t>occurrences</w:t>
      </w:r>
      <w:proofErr w:type="gramEnd"/>
      <w:r w:rsidRPr="001267B7">
        <w:rPr>
          <w:rFonts w:ascii="Calibri" w:eastAsia="Times New Roman" w:hAnsi="Calibri" w:cs="Calibri"/>
          <w:sz w:val="22"/>
          <w:lang w:val="en-US" w:eastAsia="en-CA"/>
        </w:rPr>
        <w:t xml:space="preserve"> and adverse drinking water results.</w:t>
      </w:r>
    </w:p>
    <w:p w14:paraId="4E766B72" w14:textId="77777777" w:rsidR="001267B7" w:rsidRPr="001267B7" w:rsidRDefault="001267B7" w:rsidP="001267B7">
      <w:pPr>
        <w:spacing w:before="300" w:after="140" w:line="240" w:lineRule="auto"/>
        <w:rPr>
          <w:rFonts w:ascii="inherit" w:eastAsia="Times New Roman" w:hAnsi="inherit" w:cs="Calibri"/>
          <w:color w:val="4D4D4D"/>
          <w:sz w:val="20"/>
          <w:szCs w:val="20"/>
          <w:lang w:val="en-US" w:eastAsia="en-CA"/>
        </w:rPr>
      </w:pPr>
      <w:r w:rsidRPr="001267B7">
        <w:rPr>
          <w:rFonts w:ascii="inherit" w:eastAsia="Times New Roman" w:hAnsi="inherit" w:cs="Calibri"/>
          <w:color w:val="4D4D4D"/>
          <w:sz w:val="20"/>
          <w:szCs w:val="20"/>
          <w:lang w:val="en-US" w:eastAsia="en-CA"/>
        </w:rPr>
        <w:t>OPS Commitment to Diversity, Inclusion, Accessibility, and Anti-Racism:</w:t>
      </w:r>
    </w:p>
    <w:p w14:paraId="3004DC31"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xml:space="preserve">We are committed to build a workforce that reflects the communities we serve and to promote a diverse, anti-racist, inclusive, accessible, merit-based, </w:t>
      </w:r>
      <w:proofErr w:type="gramStart"/>
      <w:r w:rsidRPr="001267B7">
        <w:rPr>
          <w:rFonts w:ascii="Calibri" w:eastAsia="Times New Roman" w:hAnsi="Calibri" w:cs="Calibri"/>
          <w:sz w:val="22"/>
          <w:lang w:val="en-US" w:eastAsia="en-CA"/>
        </w:rPr>
        <w:t>respectful</w:t>
      </w:r>
      <w:proofErr w:type="gramEnd"/>
      <w:r w:rsidRPr="001267B7">
        <w:rPr>
          <w:rFonts w:ascii="Calibri" w:eastAsia="Times New Roman" w:hAnsi="Calibri" w:cs="Calibri"/>
          <w:sz w:val="22"/>
          <w:lang w:val="en-US" w:eastAsia="en-CA"/>
        </w:rPr>
        <w:t xml:space="preserve"> and equitable workplace.</w:t>
      </w:r>
    </w:p>
    <w:p w14:paraId="45800D3B"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5C886A92"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We invite all interested individuals to apply and encourage applications from people with disabilities, Indigenous, Black, and racialized individuals, as well as people from a diversity of ethnic and cultural origins, sexual orientations, gender identities and expressions.</w:t>
      </w:r>
    </w:p>
    <w:p w14:paraId="786D5095"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14B95367"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Visit the </w:t>
      </w:r>
      <w:hyperlink r:id="rId12" w:history="1">
        <w:r w:rsidRPr="001267B7">
          <w:rPr>
            <w:rFonts w:ascii="Calibri" w:eastAsia="Times New Roman" w:hAnsi="Calibri" w:cs="Calibri"/>
            <w:color w:val="0000FF"/>
            <w:sz w:val="22"/>
            <w:u w:val="single"/>
            <w:lang w:val="en-US" w:eastAsia="en-CA"/>
          </w:rPr>
          <w:t>OPS Anti-Racism Policy</w:t>
        </w:r>
      </w:hyperlink>
      <w:r w:rsidRPr="001267B7">
        <w:rPr>
          <w:rFonts w:ascii="Calibri" w:eastAsia="Times New Roman" w:hAnsi="Calibri" w:cs="Calibri"/>
          <w:sz w:val="22"/>
          <w:lang w:val="en-US" w:eastAsia="en-CA"/>
        </w:rPr>
        <w:t> and the </w:t>
      </w:r>
      <w:hyperlink r:id="rId13" w:history="1">
        <w:r w:rsidRPr="001267B7">
          <w:rPr>
            <w:rFonts w:ascii="Calibri" w:eastAsia="Times New Roman" w:hAnsi="Calibri" w:cs="Calibri"/>
            <w:color w:val="0000FF"/>
            <w:sz w:val="22"/>
            <w:u w:val="single"/>
            <w:lang w:val="en-US" w:eastAsia="en-CA"/>
          </w:rPr>
          <w:t>OPS Diversity and Inclusion Blueprint</w:t>
        </w:r>
      </w:hyperlink>
      <w:r w:rsidRPr="001267B7">
        <w:rPr>
          <w:rFonts w:ascii="Calibri" w:eastAsia="Times New Roman" w:hAnsi="Calibri" w:cs="Calibri"/>
          <w:sz w:val="22"/>
          <w:lang w:val="en-US" w:eastAsia="en-CA"/>
        </w:rPr>
        <w:t> pages to learn more about the OPS commitment to advance racial equity, accessibility, diversity, and inclusion in the public service.</w:t>
      </w:r>
    </w:p>
    <w:p w14:paraId="24C13FDB"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24BB7932"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We offer employment accommodation across the recruitment process and all aspects of employment consistent with the requirements of Ontario's </w:t>
      </w:r>
      <w:hyperlink r:id="rId14" w:history="1">
        <w:r w:rsidRPr="001267B7">
          <w:rPr>
            <w:rFonts w:ascii="Calibri" w:eastAsia="Times New Roman" w:hAnsi="Calibri" w:cs="Calibri"/>
            <w:color w:val="0000FF"/>
            <w:sz w:val="22"/>
            <w:u w:val="single"/>
            <w:lang w:val="en-US" w:eastAsia="en-CA"/>
          </w:rPr>
          <w:t>Human Rights Code</w:t>
        </w:r>
      </w:hyperlink>
      <w:r w:rsidRPr="001267B7">
        <w:rPr>
          <w:rFonts w:ascii="Calibri" w:eastAsia="Times New Roman" w:hAnsi="Calibri" w:cs="Calibri"/>
          <w:sz w:val="22"/>
          <w:lang w:val="en-US" w:eastAsia="en-CA"/>
        </w:rPr>
        <w:t>. Refer to the "How to apply" section if you require a disability-related accommodation.</w:t>
      </w:r>
    </w:p>
    <w:p w14:paraId="47253553" w14:textId="77777777" w:rsidR="001267B7" w:rsidRPr="001267B7" w:rsidRDefault="001267B7" w:rsidP="001267B7">
      <w:pPr>
        <w:spacing w:before="300" w:after="140" w:line="240" w:lineRule="auto"/>
        <w:rPr>
          <w:rFonts w:ascii="inherit" w:eastAsia="Times New Roman" w:hAnsi="inherit" w:cs="Calibri"/>
          <w:color w:val="4D4D4D"/>
          <w:sz w:val="20"/>
          <w:szCs w:val="20"/>
          <w:lang w:val="en-US" w:eastAsia="en-CA"/>
        </w:rPr>
      </w:pPr>
      <w:r w:rsidRPr="001267B7">
        <w:rPr>
          <w:rFonts w:ascii="inherit" w:eastAsia="Times New Roman" w:hAnsi="inherit" w:cs="Calibri"/>
          <w:color w:val="4D4D4D"/>
          <w:sz w:val="20"/>
          <w:szCs w:val="20"/>
          <w:lang w:val="en-US" w:eastAsia="en-CA"/>
        </w:rPr>
        <w:t>What can I expect to do in this role?</w:t>
      </w:r>
    </w:p>
    <w:p w14:paraId="797B99E6"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In this important role, you will:</w:t>
      </w:r>
    </w:p>
    <w:p w14:paraId="15CC0A36"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4FB0849F"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operate on a 24-hour rotating shift with minimal supervision</w:t>
      </w:r>
    </w:p>
    <w:p w14:paraId="41DC9AC8"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receive and coordinate responses to reports of spills, adverse drinking water results and other related environmental incidents</w:t>
      </w:r>
    </w:p>
    <w:p w14:paraId="472ACE63"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assess regulatory compliance during initial stages of reported incidents</w:t>
      </w:r>
    </w:p>
    <w:p w14:paraId="503C7CB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lastRenderedPageBreak/>
        <w:t>• provide advice and guidance on legislative responsibilities and appropriateness of action taken</w:t>
      </w:r>
    </w:p>
    <w:p w14:paraId="3B8A3128"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assess reported information and determine potential risks to the environment</w:t>
      </w:r>
    </w:p>
    <w:p w14:paraId="3F8CA4D9"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xml:space="preserve">• on a regular basis take on the role of the Team Leader or Duty Officer at the Spills Action Centre (SAC) </w:t>
      </w:r>
      <w:proofErr w:type="gramStart"/>
      <w:r w:rsidRPr="001267B7">
        <w:rPr>
          <w:rFonts w:ascii="Calibri" w:eastAsia="Times New Roman" w:hAnsi="Calibri" w:cs="Calibri"/>
          <w:sz w:val="22"/>
          <w:lang w:val="en-US" w:eastAsia="en-CA"/>
        </w:rPr>
        <w:t>in order to</w:t>
      </w:r>
      <w:proofErr w:type="gramEnd"/>
      <w:r w:rsidRPr="001267B7">
        <w:rPr>
          <w:rFonts w:ascii="Calibri" w:eastAsia="Times New Roman" w:hAnsi="Calibri" w:cs="Calibri"/>
          <w:sz w:val="22"/>
          <w:lang w:val="en-US" w:eastAsia="en-CA"/>
        </w:rPr>
        <w:t xml:space="preserve"> optimize service delivery</w:t>
      </w:r>
    </w:p>
    <w:p w14:paraId="119CE018"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receive, assess, and activate responses to occurrences reported to the SAC as per agreements with other government agencies</w:t>
      </w:r>
    </w:p>
    <w:p w14:paraId="4A4DA23B" w14:textId="77777777" w:rsidR="001267B7" w:rsidRPr="001267B7" w:rsidRDefault="001267B7" w:rsidP="001267B7">
      <w:pPr>
        <w:spacing w:before="300" w:after="140" w:line="240" w:lineRule="auto"/>
        <w:rPr>
          <w:rFonts w:ascii="inherit" w:eastAsia="Times New Roman" w:hAnsi="inherit" w:cs="Calibri"/>
          <w:color w:val="4D4D4D"/>
          <w:sz w:val="20"/>
          <w:szCs w:val="20"/>
          <w:lang w:val="en-US" w:eastAsia="en-CA"/>
        </w:rPr>
      </w:pPr>
      <w:r w:rsidRPr="001267B7">
        <w:rPr>
          <w:rFonts w:ascii="inherit" w:eastAsia="Times New Roman" w:hAnsi="inherit" w:cs="Calibri"/>
          <w:color w:val="4D4D4D"/>
          <w:sz w:val="20"/>
          <w:szCs w:val="20"/>
          <w:lang w:val="en-US" w:eastAsia="en-CA"/>
        </w:rPr>
        <w:t>How do I qualify?</w:t>
      </w:r>
    </w:p>
    <w:p w14:paraId="1F557D0A" w14:textId="77777777" w:rsidR="001267B7" w:rsidRPr="001267B7" w:rsidRDefault="001267B7" w:rsidP="001267B7">
      <w:pPr>
        <w:spacing w:before="300" w:after="140" w:line="240" w:lineRule="auto"/>
        <w:rPr>
          <w:rFonts w:ascii="inherit" w:eastAsia="Times New Roman" w:hAnsi="inherit" w:cs="Calibri"/>
          <w:color w:val="666666"/>
          <w:sz w:val="20"/>
          <w:szCs w:val="20"/>
          <w:lang w:val="en-US" w:eastAsia="en-CA"/>
        </w:rPr>
      </w:pPr>
      <w:r w:rsidRPr="001267B7">
        <w:rPr>
          <w:rFonts w:ascii="inherit" w:eastAsia="Times New Roman" w:hAnsi="inherit" w:cs="Calibri"/>
          <w:color w:val="666666"/>
          <w:sz w:val="20"/>
          <w:szCs w:val="20"/>
          <w:lang w:val="en-US" w:eastAsia="en-CA"/>
        </w:rPr>
        <w:t>Environmental Legislation Knowledge:</w:t>
      </w:r>
    </w:p>
    <w:p w14:paraId="2DAAA6A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xml:space="preserve">• you can interpret, apply, and provide guidance on environmental legislation, regulations, </w:t>
      </w:r>
      <w:proofErr w:type="gramStart"/>
      <w:r w:rsidRPr="001267B7">
        <w:rPr>
          <w:rFonts w:ascii="Calibri" w:eastAsia="Times New Roman" w:hAnsi="Calibri" w:cs="Calibri"/>
          <w:sz w:val="22"/>
          <w:lang w:val="en-US" w:eastAsia="en-CA"/>
        </w:rPr>
        <w:t>policies</w:t>
      </w:r>
      <w:proofErr w:type="gramEnd"/>
      <w:r w:rsidRPr="001267B7">
        <w:rPr>
          <w:rFonts w:ascii="Calibri" w:eastAsia="Times New Roman" w:hAnsi="Calibri" w:cs="Calibri"/>
          <w:sz w:val="22"/>
          <w:lang w:val="en-US" w:eastAsia="en-CA"/>
        </w:rPr>
        <w:t xml:space="preserve"> and procedures</w:t>
      </w:r>
    </w:p>
    <w:p w14:paraId="06C8FD9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know environmental legislation such as the Ontario Environmental Protection Act, Ontario Water Resources Act and Safe Drinking Water Act</w:t>
      </w:r>
    </w:p>
    <w:p w14:paraId="67B61D71" w14:textId="77777777" w:rsidR="001267B7" w:rsidRPr="001267B7" w:rsidRDefault="001267B7" w:rsidP="001267B7">
      <w:pPr>
        <w:spacing w:before="300" w:after="140" w:line="240" w:lineRule="auto"/>
        <w:rPr>
          <w:rFonts w:ascii="inherit" w:eastAsia="Times New Roman" w:hAnsi="inherit" w:cs="Calibri"/>
          <w:color w:val="666666"/>
          <w:sz w:val="20"/>
          <w:szCs w:val="20"/>
          <w:lang w:val="en-US" w:eastAsia="en-CA"/>
        </w:rPr>
      </w:pPr>
      <w:r w:rsidRPr="001267B7">
        <w:rPr>
          <w:rFonts w:ascii="inherit" w:eastAsia="Times New Roman" w:hAnsi="inherit" w:cs="Calibri"/>
          <w:color w:val="666666"/>
          <w:sz w:val="20"/>
          <w:szCs w:val="20"/>
          <w:lang w:val="en-US" w:eastAsia="en-CA"/>
        </w:rPr>
        <w:t>Environmental Knowledge:</w:t>
      </w:r>
    </w:p>
    <w:p w14:paraId="509454B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have knowledge of the theories, principles and practices of environmental science, industrial and manufacturing processes and associated pollution controls, water supply and sewage treatment plant processes</w:t>
      </w:r>
    </w:p>
    <w:p w14:paraId="6583A495"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have knowledge of spills cleanup procedures and technologies</w:t>
      </w:r>
    </w:p>
    <w:p w14:paraId="064DE4B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have knowledge of the interaction of soil/water/air contamination in the natural environment</w:t>
      </w:r>
    </w:p>
    <w:p w14:paraId="754CDCC1"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xml:space="preserve">• you </w:t>
      </w:r>
      <w:proofErr w:type="gramStart"/>
      <w:r w:rsidRPr="001267B7">
        <w:rPr>
          <w:rFonts w:ascii="Calibri" w:eastAsia="Times New Roman" w:hAnsi="Calibri" w:cs="Calibri"/>
          <w:sz w:val="22"/>
          <w:lang w:val="en-US" w:eastAsia="en-CA"/>
        </w:rPr>
        <w:t>have the ability to</w:t>
      </w:r>
      <w:proofErr w:type="gramEnd"/>
      <w:r w:rsidRPr="001267B7">
        <w:rPr>
          <w:rFonts w:ascii="Calibri" w:eastAsia="Times New Roman" w:hAnsi="Calibri" w:cs="Calibri"/>
          <w:sz w:val="22"/>
          <w:lang w:val="en-US" w:eastAsia="en-CA"/>
        </w:rPr>
        <w:t xml:space="preserve"> interpret a wide range of technical terminologies relating to the chemical and transportation industries</w:t>
      </w:r>
    </w:p>
    <w:p w14:paraId="20BDDDDD" w14:textId="77777777" w:rsidR="001267B7" w:rsidRPr="001267B7" w:rsidRDefault="001267B7" w:rsidP="001267B7">
      <w:pPr>
        <w:spacing w:before="300" w:after="140" w:line="240" w:lineRule="auto"/>
        <w:rPr>
          <w:rFonts w:ascii="inherit" w:eastAsia="Times New Roman" w:hAnsi="inherit" w:cs="Calibri"/>
          <w:color w:val="666666"/>
          <w:sz w:val="20"/>
          <w:szCs w:val="20"/>
          <w:lang w:val="en-US" w:eastAsia="en-CA"/>
        </w:rPr>
      </w:pPr>
      <w:r w:rsidRPr="001267B7">
        <w:rPr>
          <w:rFonts w:ascii="inherit" w:eastAsia="Times New Roman" w:hAnsi="inherit" w:cs="Calibri"/>
          <w:color w:val="666666"/>
          <w:sz w:val="20"/>
          <w:szCs w:val="20"/>
          <w:lang w:val="en-US" w:eastAsia="en-CA"/>
        </w:rPr>
        <w:t>Communication and Interpersonal Skills:</w:t>
      </w:r>
    </w:p>
    <w:p w14:paraId="2EF5239B"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xml:space="preserve">• you communicate effectively and present complex information in a clear, </w:t>
      </w:r>
      <w:proofErr w:type="gramStart"/>
      <w:r w:rsidRPr="001267B7">
        <w:rPr>
          <w:rFonts w:ascii="Calibri" w:eastAsia="Times New Roman" w:hAnsi="Calibri" w:cs="Calibri"/>
          <w:sz w:val="22"/>
          <w:lang w:val="en-US" w:eastAsia="en-CA"/>
        </w:rPr>
        <w:t>concise</w:t>
      </w:r>
      <w:proofErr w:type="gramEnd"/>
      <w:r w:rsidRPr="001267B7">
        <w:rPr>
          <w:rFonts w:ascii="Calibri" w:eastAsia="Times New Roman" w:hAnsi="Calibri" w:cs="Calibri"/>
          <w:sz w:val="22"/>
          <w:lang w:val="en-US" w:eastAsia="en-CA"/>
        </w:rPr>
        <w:t xml:space="preserve"> and grammatically correct manner</w:t>
      </w:r>
    </w:p>
    <w:p w14:paraId="0D63AD41"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have excellent telephone manners and the ability to remain calm while dealing with a range of challenging incidents</w:t>
      </w:r>
    </w:p>
    <w:p w14:paraId="43FA5614"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can establish and maintain strong relationships with internal and external stakeholders</w:t>
      </w:r>
    </w:p>
    <w:p w14:paraId="75C51155"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work well both independently and as part of a team.</w:t>
      </w:r>
    </w:p>
    <w:p w14:paraId="2436E271"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have strong writing skills to prepare concise and accurate incident reports within critical timeframes</w:t>
      </w:r>
    </w:p>
    <w:p w14:paraId="6899C691" w14:textId="77777777" w:rsidR="001267B7" w:rsidRPr="001267B7" w:rsidRDefault="001267B7" w:rsidP="001267B7">
      <w:pPr>
        <w:spacing w:before="300" w:after="140" w:line="240" w:lineRule="auto"/>
        <w:rPr>
          <w:rFonts w:ascii="inherit" w:eastAsia="Times New Roman" w:hAnsi="inherit" w:cs="Calibri"/>
          <w:color w:val="666666"/>
          <w:sz w:val="20"/>
          <w:szCs w:val="20"/>
          <w:lang w:val="en-US" w:eastAsia="en-CA"/>
        </w:rPr>
      </w:pPr>
      <w:r w:rsidRPr="001267B7">
        <w:rPr>
          <w:rFonts w:ascii="inherit" w:eastAsia="Times New Roman" w:hAnsi="inherit" w:cs="Calibri"/>
          <w:color w:val="666666"/>
          <w:sz w:val="20"/>
          <w:szCs w:val="20"/>
          <w:lang w:val="en-US" w:eastAsia="en-CA"/>
        </w:rPr>
        <w:t>Decision-Making and Reasoning Ability:</w:t>
      </w:r>
    </w:p>
    <w:p w14:paraId="6E638762"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can make sound decisions during stressful and time critical situations</w:t>
      </w:r>
    </w:p>
    <w:p w14:paraId="7B4DAB37"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can operate under minimal supervision</w:t>
      </w:r>
    </w:p>
    <w:p w14:paraId="6DAE5D7B"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can problem solve and manage conflicts using reasoning skills</w:t>
      </w:r>
    </w:p>
    <w:p w14:paraId="5545254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know how to manage contentious issues</w:t>
      </w:r>
    </w:p>
    <w:p w14:paraId="58B4F149" w14:textId="77777777" w:rsidR="001267B7" w:rsidRPr="001267B7" w:rsidRDefault="001267B7" w:rsidP="001267B7">
      <w:pPr>
        <w:spacing w:before="300" w:after="140" w:line="240" w:lineRule="auto"/>
        <w:rPr>
          <w:rFonts w:ascii="inherit" w:eastAsia="Times New Roman" w:hAnsi="inherit" w:cs="Calibri"/>
          <w:color w:val="666666"/>
          <w:sz w:val="20"/>
          <w:szCs w:val="20"/>
          <w:lang w:val="en-US" w:eastAsia="en-CA"/>
        </w:rPr>
      </w:pPr>
      <w:r w:rsidRPr="001267B7">
        <w:rPr>
          <w:rFonts w:ascii="inherit" w:eastAsia="Times New Roman" w:hAnsi="inherit" w:cs="Calibri"/>
          <w:color w:val="666666"/>
          <w:sz w:val="20"/>
          <w:szCs w:val="20"/>
          <w:lang w:val="en-US" w:eastAsia="en-CA"/>
        </w:rPr>
        <w:t>Computer Skills:</w:t>
      </w:r>
    </w:p>
    <w:p w14:paraId="30995017"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you have experience working with a range of computer software applications including word processing, GIS, spreadsheets, databases, e-mail, and network applications</w:t>
      </w:r>
    </w:p>
    <w:p w14:paraId="04A262A4" w14:textId="77777777" w:rsidR="001267B7" w:rsidRPr="001267B7" w:rsidRDefault="001267B7" w:rsidP="001267B7">
      <w:pPr>
        <w:spacing w:before="300" w:after="140" w:line="240" w:lineRule="auto"/>
        <w:rPr>
          <w:rFonts w:ascii="inherit" w:eastAsia="Times New Roman" w:hAnsi="inherit" w:cs="Calibri"/>
          <w:color w:val="666666"/>
          <w:sz w:val="20"/>
          <w:szCs w:val="20"/>
          <w:lang w:val="en-US" w:eastAsia="en-CA"/>
        </w:rPr>
      </w:pPr>
      <w:r w:rsidRPr="001267B7">
        <w:rPr>
          <w:rFonts w:ascii="inherit" w:eastAsia="Times New Roman" w:hAnsi="inherit" w:cs="Calibri"/>
          <w:color w:val="666666"/>
          <w:sz w:val="20"/>
          <w:szCs w:val="20"/>
          <w:lang w:val="en-US" w:eastAsia="en-CA"/>
        </w:rPr>
        <w:t>OPS Commitment to diversity, inclusion, accessibility, and anti- racism:</w:t>
      </w:r>
    </w:p>
    <w:p w14:paraId="64AEF0B6"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lastRenderedPageBreak/>
        <w:t xml:space="preserve">We are committed to build a workforce that reflects the communities we serve and to promote a diverse, anti-racist, inclusive, accessible, merit-based, </w:t>
      </w:r>
      <w:proofErr w:type="gramStart"/>
      <w:r w:rsidRPr="001267B7">
        <w:rPr>
          <w:rFonts w:ascii="Calibri" w:eastAsia="Times New Roman" w:hAnsi="Calibri" w:cs="Calibri"/>
          <w:sz w:val="22"/>
          <w:lang w:val="en-US" w:eastAsia="en-CA"/>
        </w:rPr>
        <w:t>respectful</w:t>
      </w:r>
      <w:proofErr w:type="gramEnd"/>
      <w:r w:rsidRPr="001267B7">
        <w:rPr>
          <w:rFonts w:ascii="Calibri" w:eastAsia="Times New Roman" w:hAnsi="Calibri" w:cs="Calibri"/>
          <w:sz w:val="22"/>
          <w:lang w:val="en-US" w:eastAsia="en-CA"/>
        </w:rPr>
        <w:t xml:space="preserve"> and equitable workplace.</w:t>
      </w:r>
    </w:p>
    <w:p w14:paraId="26556CBB"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36390A04"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We invite all interested individuals to apply and encourage applications from people with disabilities, Indigenous, Black, and racialized individuals, as well as people from a diversity of ethnic and cultural origins, sexual orientations, gender identities and expressions.</w:t>
      </w:r>
    </w:p>
    <w:p w14:paraId="45420B40"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11B68140"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Visit the </w:t>
      </w:r>
      <w:hyperlink r:id="rId15" w:history="1">
        <w:r w:rsidRPr="001267B7">
          <w:rPr>
            <w:rFonts w:ascii="Calibri" w:eastAsia="Times New Roman" w:hAnsi="Calibri" w:cs="Calibri"/>
            <w:color w:val="0000FF"/>
            <w:sz w:val="22"/>
            <w:u w:val="single"/>
            <w:lang w:val="en-US" w:eastAsia="en-CA"/>
          </w:rPr>
          <w:t>OPS Anti-Racism Policy</w:t>
        </w:r>
      </w:hyperlink>
      <w:r w:rsidRPr="001267B7">
        <w:rPr>
          <w:rFonts w:ascii="Calibri" w:eastAsia="Times New Roman" w:hAnsi="Calibri" w:cs="Calibri"/>
          <w:sz w:val="22"/>
          <w:lang w:val="en-US" w:eastAsia="en-CA"/>
        </w:rPr>
        <w:t> and the </w:t>
      </w:r>
      <w:hyperlink r:id="rId16" w:history="1">
        <w:r w:rsidRPr="001267B7">
          <w:rPr>
            <w:rFonts w:ascii="Calibri" w:eastAsia="Times New Roman" w:hAnsi="Calibri" w:cs="Calibri"/>
            <w:color w:val="0000FF"/>
            <w:sz w:val="22"/>
            <w:u w:val="single"/>
            <w:lang w:val="en-US" w:eastAsia="en-CA"/>
          </w:rPr>
          <w:t>OPS Diversity and Inclusion Blueprint</w:t>
        </w:r>
      </w:hyperlink>
      <w:r w:rsidRPr="001267B7">
        <w:rPr>
          <w:rFonts w:ascii="Calibri" w:eastAsia="Times New Roman" w:hAnsi="Calibri" w:cs="Calibri"/>
          <w:sz w:val="22"/>
          <w:lang w:val="en-US" w:eastAsia="en-CA"/>
        </w:rPr>
        <w:t> pages to learn more about the OPS commitment to advance racial equity, accessibility, diversity, and inclusion in the public service.</w:t>
      </w:r>
    </w:p>
    <w:p w14:paraId="2189366A"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27F942E5"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We offer employment accommodation across the recruitment process and all aspects of employment consistent with the requirements of Ontario's </w:t>
      </w:r>
      <w:hyperlink r:id="rId17" w:history="1">
        <w:r w:rsidRPr="001267B7">
          <w:rPr>
            <w:rFonts w:ascii="Calibri" w:eastAsia="Times New Roman" w:hAnsi="Calibri" w:cs="Calibri"/>
            <w:color w:val="0000FF"/>
            <w:sz w:val="22"/>
            <w:u w:val="single"/>
            <w:lang w:val="en-US" w:eastAsia="en-CA"/>
          </w:rPr>
          <w:t>Human Rights Code</w:t>
        </w:r>
      </w:hyperlink>
      <w:r w:rsidRPr="001267B7">
        <w:rPr>
          <w:rFonts w:ascii="Calibri" w:eastAsia="Times New Roman" w:hAnsi="Calibri" w:cs="Calibri"/>
          <w:sz w:val="22"/>
          <w:lang w:val="en-US" w:eastAsia="en-CA"/>
        </w:rPr>
        <w:t>. Refer to the application instructions below if you require a disability-related accommodation</w:t>
      </w:r>
    </w:p>
    <w:p w14:paraId="2088227C"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219FB9FA" w14:textId="77777777" w:rsidR="001267B7" w:rsidRPr="001267B7" w:rsidRDefault="001267B7" w:rsidP="001267B7">
      <w:pPr>
        <w:spacing w:after="0" w:line="240" w:lineRule="auto"/>
        <w:rPr>
          <w:rFonts w:ascii="inherit" w:eastAsia="Times New Roman" w:hAnsi="inherit" w:cs="Calibri"/>
          <w:color w:val="979797"/>
          <w:sz w:val="20"/>
          <w:szCs w:val="20"/>
          <w:lang w:val="en-US" w:eastAsia="en-CA"/>
        </w:rPr>
      </w:pPr>
      <w:r w:rsidRPr="001267B7">
        <w:rPr>
          <w:rFonts w:ascii="inherit" w:eastAsia="Times New Roman" w:hAnsi="inherit" w:cs="Calibri"/>
          <w:color w:val="979797"/>
          <w:sz w:val="20"/>
          <w:szCs w:val="20"/>
          <w:lang w:val="en-US" w:eastAsia="en-CA"/>
        </w:rPr>
        <w:t>Additional Information</w:t>
      </w:r>
    </w:p>
    <w:p w14:paraId="07AE77E0"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Address:</w:t>
      </w:r>
    </w:p>
    <w:p w14:paraId="4B398DDD" w14:textId="77777777" w:rsidR="001267B7" w:rsidRPr="001267B7" w:rsidRDefault="001267B7" w:rsidP="001267B7">
      <w:pPr>
        <w:numPr>
          <w:ilvl w:val="0"/>
          <w:numId w:val="1"/>
        </w:numPr>
        <w:spacing w:after="0" w:line="240" w:lineRule="auto"/>
        <w:textAlignment w:val="center"/>
        <w:rPr>
          <w:rFonts w:ascii="Calibri" w:eastAsia="Times New Roman" w:hAnsi="Calibri" w:cs="Calibri"/>
          <w:sz w:val="22"/>
          <w:lang w:val="en-US" w:eastAsia="en-CA"/>
        </w:rPr>
      </w:pPr>
      <w:r w:rsidRPr="001267B7">
        <w:rPr>
          <w:rFonts w:ascii="Calibri" w:eastAsia="Times New Roman" w:hAnsi="Calibri" w:cs="Calibri"/>
          <w:sz w:val="22"/>
          <w:lang w:val="en-US" w:eastAsia="en-CA"/>
        </w:rPr>
        <w:t>1 Temporary, duration up to 12 months, 5775 Yonge St, North York, Toronto Region</w:t>
      </w:r>
    </w:p>
    <w:p w14:paraId="7A0427AE"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Compensation Group: </w:t>
      </w:r>
      <w:r w:rsidRPr="001267B7">
        <w:rPr>
          <w:rFonts w:ascii="Calibri" w:eastAsia="Times New Roman" w:hAnsi="Calibri" w:cs="Calibri"/>
          <w:sz w:val="22"/>
          <w:lang w:val="en-US" w:eastAsia="en-CA"/>
        </w:rPr>
        <w:t>Ontario Public Service Employees Union</w:t>
      </w:r>
    </w:p>
    <w:p w14:paraId="0C733A98"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Understanding the job ad - definitions</w:t>
      </w:r>
    </w:p>
    <w:p w14:paraId="3B9BA0C7" w14:textId="77777777" w:rsidR="001267B7" w:rsidRPr="001267B7" w:rsidRDefault="001267B7" w:rsidP="001267B7">
      <w:pPr>
        <w:spacing w:after="0" w:line="240" w:lineRule="auto"/>
        <w:rPr>
          <w:rFonts w:ascii="Calibri" w:eastAsia="Times New Roman" w:hAnsi="Calibri" w:cs="Calibri"/>
          <w:sz w:val="22"/>
          <w:lang w:val="en-US" w:eastAsia="en-CA"/>
        </w:rPr>
      </w:pPr>
      <w:hyperlink r:id="rId18" w:history="1">
        <w:r w:rsidRPr="001267B7">
          <w:rPr>
            <w:rFonts w:ascii="Calibri" w:eastAsia="Times New Roman" w:hAnsi="Calibri" w:cs="Calibri"/>
            <w:b/>
            <w:bCs/>
            <w:color w:val="0000FF"/>
            <w:sz w:val="22"/>
            <w:u w:val="single"/>
            <w:lang w:val="en-US" w:eastAsia="en-CA"/>
          </w:rPr>
          <w:t>Schedule:</w:t>
        </w:r>
      </w:hyperlink>
      <w:r w:rsidRPr="001267B7">
        <w:rPr>
          <w:rFonts w:ascii="Calibri" w:eastAsia="Times New Roman" w:hAnsi="Calibri" w:cs="Calibri"/>
          <w:sz w:val="22"/>
          <w:lang w:val="en-US" w:eastAsia="en-CA"/>
        </w:rPr>
        <w:t xml:space="preserve"> 3.7</w:t>
      </w:r>
    </w:p>
    <w:p w14:paraId="5C73B7A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Category: </w:t>
      </w:r>
      <w:r w:rsidRPr="001267B7">
        <w:rPr>
          <w:rFonts w:ascii="Calibri" w:eastAsia="Times New Roman" w:hAnsi="Calibri" w:cs="Calibri"/>
          <w:sz w:val="22"/>
          <w:lang w:val="en-US" w:eastAsia="en-CA"/>
        </w:rPr>
        <w:t>Inspections and Investigations</w:t>
      </w:r>
    </w:p>
    <w:p w14:paraId="5E5A4954"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Posted on: </w:t>
      </w:r>
      <w:r w:rsidRPr="001267B7">
        <w:rPr>
          <w:rFonts w:ascii="Calibri" w:eastAsia="Times New Roman" w:hAnsi="Calibri" w:cs="Calibri"/>
          <w:sz w:val="22"/>
          <w:lang w:val="en-US" w:eastAsia="en-CA"/>
        </w:rPr>
        <w:t>Friday, May 12, 2023</w:t>
      </w:r>
    </w:p>
    <w:p w14:paraId="48BC016B"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Note:</w:t>
      </w:r>
    </w:p>
    <w:p w14:paraId="6F8F40E8" w14:textId="77777777" w:rsidR="001267B7" w:rsidRPr="001267B7" w:rsidRDefault="001267B7" w:rsidP="001267B7">
      <w:pPr>
        <w:numPr>
          <w:ilvl w:val="0"/>
          <w:numId w:val="2"/>
        </w:numPr>
        <w:spacing w:after="0" w:line="240" w:lineRule="auto"/>
        <w:textAlignment w:val="center"/>
        <w:rPr>
          <w:rFonts w:ascii="Calibri" w:eastAsia="Times New Roman" w:hAnsi="Calibri" w:cs="Calibri"/>
          <w:sz w:val="22"/>
          <w:lang w:val="en-US" w:eastAsia="en-CA"/>
        </w:rPr>
      </w:pPr>
      <w:r w:rsidRPr="001267B7">
        <w:rPr>
          <w:rFonts w:ascii="Calibri" w:eastAsia="Times New Roman" w:hAnsi="Calibri" w:cs="Calibri"/>
          <w:sz w:val="22"/>
          <w:lang w:val="en-US" w:eastAsia="en-CA"/>
        </w:rPr>
        <w:t>T-ET-199043/23</w:t>
      </w:r>
    </w:p>
    <w:p w14:paraId="65B9F8B8" w14:textId="77777777" w:rsidR="001267B7" w:rsidRPr="001267B7" w:rsidRDefault="001267B7" w:rsidP="001267B7">
      <w:pPr>
        <w:spacing w:before="300" w:after="140" w:line="240" w:lineRule="auto"/>
        <w:rPr>
          <w:rFonts w:ascii="inherit" w:eastAsia="Times New Roman" w:hAnsi="inherit" w:cs="Calibri"/>
          <w:color w:val="4D4D4D"/>
          <w:sz w:val="20"/>
          <w:szCs w:val="20"/>
          <w:lang w:val="en-US" w:eastAsia="en-CA"/>
        </w:rPr>
      </w:pPr>
      <w:r w:rsidRPr="001267B7">
        <w:rPr>
          <w:rFonts w:ascii="inherit" w:eastAsia="Times New Roman" w:hAnsi="inherit" w:cs="Calibri"/>
          <w:color w:val="4D4D4D"/>
          <w:sz w:val="20"/>
          <w:szCs w:val="20"/>
          <w:lang w:val="en-US" w:eastAsia="en-CA"/>
        </w:rPr>
        <w:t>How to apply:</w:t>
      </w:r>
    </w:p>
    <w:p w14:paraId="2A878F2D" w14:textId="77777777" w:rsidR="001267B7" w:rsidRPr="001267B7" w:rsidRDefault="001267B7" w:rsidP="001267B7">
      <w:pPr>
        <w:numPr>
          <w:ilvl w:val="0"/>
          <w:numId w:val="3"/>
        </w:numPr>
        <w:spacing w:after="0" w:line="240" w:lineRule="auto"/>
        <w:textAlignment w:val="center"/>
        <w:rPr>
          <w:rFonts w:ascii="Calibri" w:eastAsia="Times New Roman" w:hAnsi="Calibri" w:cs="Calibri"/>
          <w:sz w:val="22"/>
          <w:lang w:val="en-US" w:eastAsia="en-CA"/>
        </w:rPr>
      </w:pPr>
      <w:r w:rsidRPr="001267B7">
        <w:rPr>
          <w:rFonts w:ascii="Calibri" w:eastAsia="Times New Roman" w:hAnsi="Calibri" w:cs="Calibri"/>
          <w:sz w:val="22"/>
          <w:lang w:val="en-US" w:eastAsia="en-CA"/>
        </w:rPr>
        <w:t>You must </w:t>
      </w:r>
      <w:hyperlink r:id="rId19" w:history="1">
        <w:r w:rsidRPr="001267B7">
          <w:rPr>
            <w:rFonts w:ascii="Calibri" w:eastAsia="Times New Roman" w:hAnsi="Calibri" w:cs="Calibri"/>
            <w:color w:val="0000FF"/>
            <w:sz w:val="22"/>
            <w:u w:val="single"/>
            <w:lang w:val="en-US" w:eastAsia="en-CA"/>
          </w:rPr>
          <w:t>apply online</w:t>
        </w:r>
      </w:hyperlink>
      <w:r w:rsidRPr="001267B7">
        <w:rPr>
          <w:rFonts w:ascii="Calibri" w:eastAsia="Times New Roman" w:hAnsi="Calibri" w:cs="Calibri"/>
          <w:sz w:val="22"/>
          <w:lang w:val="en-US" w:eastAsia="en-CA"/>
        </w:rPr>
        <w:t>.</w:t>
      </w:r>
    </w:p>
    <w:p w14:paraId="2D8C6D24" w14:textId="77777777" w:rsidR="001267B7" w:rsidRPr="001267B7" w:rsidRDefault="001267B7" w:rsidP="001267B7">
      <w:pPr>
        <w:numPr>
          <w:ilvl w:val="0"/>
          <w:numId w:val="3"/>
        </w:numPr>
        <w:spacing w:after="0" w:line="240" w:lineRule="auto"/>
        <w:textAlignment w:val="center"/>
        <w:rPr>
          <w:rFonts w:ascii="Calibri" w:eastAsia="Times New Roman" w:hAnsi="Calibri" w:cs="Calibri"/>
          <w:sz w:val="22"/>
          <w:lang w:val="en-US" w:eastAsia="en-CA"/>
        </w:rPr>
      </w:pPr>
      <w:r w:rsidRPr="001267B7">
        <w:rPr>
          <w:rFonts w:ascii="Calibri" w:eastAsia="Times New Roman" w:hAnsi="Calibri" w:cs="Calibri"/>
          <w:sz w:val="22"/>
          <w:lang w:val="en-US" w:eastAsia="en-CA"/>
        </w:rPr>
        <w:t>Your cover letter and resume combined should not exceed five (5) pages. For tips and tools on how to write a concise cover letter and resume, review the </w:t>
      </w:r>
      <w:hyperlink r:id="rId20" w:history="1">
        <w:r w:rsidRPr="001267B7">
          <w:rPr>
            <w:rFonts w:ascii="Calibri" w:eastAsia="Times New Roman" w:hAnsi="Calibri" w:cs="Calibri"/>
            <w:color w:val="0000FF"/>
            <w:sz w:val="22"/>
            <w:u w:val="single"/>
            <w:lang w:val="en-US" w:eastAsia="en-CA"/>
          </w:rPr>
          <w:t>Writing a Cover Letter and Resume: Tips, Tools and Resources</w:t>
        </w:r>
      </w:hyperlink>
      <w:r w:rsidRPr="001267B7">
        <w:rPr>
          <w:rFonts w:ascii="Calibri" w:eastAsia="Times New Roman" w:hAnsi="Calibri" w:cs="Calibri"/>
          <w:sz w:val="22"/>
          <w:lang w:val="en-US" w:eastAsia="en-CA"/>
        </w:rPr>
        <w:t>.</w:t>
      </w:r>
    </w:p>
    <w:p w14:paraId="7F43D5F7" w14:textId="77777777" w:rsidR="001267B7" w:rsidRPr="001267B7" w:rsidRDefault="001267B7" w:rsidP="001267B7">
      <w:pPr>
        <w:numPr>
          <w:ilvl w:val="0"/>
          <w:numId w:val="3"/>
        </w:numPr>
        <w:spacing w:after="0" w:line="240" w:lineRule="auto"/>
        <w:textAlignment w:val="center"/>
        <w:rPr>
          <w:rFonts w:ascii="Calibri" w:eastAsia="Times New Roman" w:hAnsi="Calibri" w:cs="Calibri"/>
          <w:sz w:val="22"/>
          <w:lang w:val="en-US" w:eastAsia="en-CA"/>
        </w:rPr>
      </w:pPr>
      <w:r w:rsidRPr="001267B7">
        <w:rPr>
          <w:rFonts w:ascii="Calibri" w:eastAsia="Times New Roman" w:hAnsi="Calibri" w:cs="Calibri"/>
          <w:sz w:val="22"/>
          <w:lang w:val="en-US" w:eastAsia="en-CA"/>
        </w:rPr>
        <w:t>Customize your cover letter and resume to the qualifications listed on the job ad. Using concrete examples, you must show how you demonstrated the requirements for this job. We rely on the information you provide to us.</w:t>
      </w:r>
    </w:p>
    <w:p w14:paraId="68746767" w14:textId="77777777" w:rsidR="001267B7" w:rsidRPr="001267B7" w:rsidRDefault="001267B7" w:rsidP="001267B7">
      <w:pPr>
        <w:numPr>
          <w:ilvl w:val="0"/>
          <w:numId w:val="3"/>
        </w:numPr>
        <w:spacing w:after="0" w:line="240" w:lineRule="auto"/>
        <w:textAlignment w:val="center"/>
        <w:rPr>
          <w:rFonts w:ascii="Calibri" w:eastAsia="Times New Roman" w:hAnsi="Calibri" w:cs="Calibri"/>
          <w:sz w:val="22"/>
          <w:lang w:val="en-US" w:eastAsia="en-CA"/>
        </w:rPr>
      </w:pPr>
      <w:r w:rsidRPr="001267B7">
        <w:rPr>
          <w:rFonts w:ascii="Calibri" w:eastAsia="Times New Roman" w:hAnsi="Calibri" w:cs="Calibri"/>
          <w:sz w:val="22"/>
          <w:lang w:val="en-US" w:eastAsia="en-CA"/>
        </w:rPr>
        <w:t>Read the </w:t>
      </w:r>
      <w:hyperlink r:id="rId21" w:history="1">
        <w:r w:rsidRPr="001267B7">
          <w:rPr>
            <w:rFonts w:ascii="Calibri" w:eastAsia="Times New Roman" w:hAnsi="Calibri" w:cs="Calibri"/>
            <w:color w:val="0000FF"/>
            <w:sz w:val="22"/>
            <w:u w:val="single"/>
            <w:lang w:val="en-US" w:eastAsia="en-CA"/>
          </w:rPr>
          <w:t>job description</w:t>
        </w:r>
      </w:hyperlink>
      <w:r w:rsidRPr="001267B7">
        <w:rPr>
          <w:rFonts w:ascii="Calibri" w:eastAsia="Times New Roman" w:hAnsi="Calibri" w:cs="Calibri"/>
          <w:sz w:val="22"/>
          <w:lang w:val="en-US" w:eastAsia="en-CA"/>
        </w:rPr>
        <w:t> to make sure you understand this job.</w:t>
      </w:r>
    </w:p>
    <w:p w14:paraId="54AFD23A" w14:textId="77777777" w:rsidR="001267B7" w:rsidRPr="001267B7" w:rsidRDefault="001267B7" w:rsidP="001267B7">
      <w:pPr>
        <w:numPr>
          <w:ilvl w:val="0"/>
          <w:numId w:val="3"/>
        </w:numPr>
        <w:spacing w:after="0" w:line="240" w:lineRule="auto"/>
        <w:textAlignment w:val="center"/>
        <w:rPr>
          <w:rFonts w:ascii="Calibri" w:eastAsia="Times New Roman" w:hAnsi="Calibri" w:cs="Calibri"/>
          <w:sz w:val="22"/>
          <w:lang w:val="en-US" w:eastAsia="en-CA"/>
        </w:rPr>
      </w:pPr>
      <w:r w:rsidRPr="001267B7">
        <w:rPr>
          <w:rFonts w:ascii="Calibri" w:eastAsia="Times New Roman" w:hAnsi="Calibri" w:cs="Calibri"/>
          <w:sz w:val="22"/>
          <w:lang w:val="en-US" w:eastAsia="en-CA"/>
        </w:rPr>
        <w:t>OPS employees are required to quote their WIN EMPLOYEE ID number when applying.</w:t>
      </w:r>
    </w:p>
    <w:p w14:paraId="7820E5EA" w14:textId="77777777" w:rsidR="001267B7" w:rsidRPr="001267B7" w:rsidRDefault="001267B7" w:rsidP="001267B7">
      <w:pPr>
        <w:numPr>
          <w:ilvl w:val="0"/>
          <w:numId w:val="3"/>
        </w:numPr>
        <w:spacing w:after="0" w:line="240" w:lineRule="auto"/>
        <w:textAlignment w:val="center"/>
        <w:rPr>
          <w:rFonts w:ascii="Calibri" w:eastAsia="Times New Roman" w:hAnsi="Calibri" w:cs="Calibri"/>
          <w:sz w:val="22"/>
          <w:lang w:val="en-US" w:eastAsia="en-CA"/>
        </w:rPr>
      </w:pPr>
      <w:r w:rsidRPr="001267B7">
        <w:rPr>
          <w:rFonts w:ascii="Calibri" w:eastAsia="Times New Roman" w:hAnsi="Calibri" w:cs="Calibri"/>
          <w:sz w:val="22"/>
          <w:lang w:val="en-US" w:eastAsia="en-CA"/>
        </w:rPr>
        <w:t xml:space="preserve">If you require a disability related accommodation </w:t>
      </w:r>
      <w:proofErr w:type="gramStart"/>
      <w:r w:rsidRPr="001267B7">
        <w:rPr>
          <w:rFonts w:ascii="Calibri" w:eastAsia="Times New Roman" w:hAnsi="Calibri" w:cs="Calibri"/>
          <w:sz w:val="22"/>
          <w:lang w:val="en-US" w:eastAsia="en-CA"/>
        </w:rPr>
        <w:t>in order to</w:t>
      </w:r>
      <w:proofErr w:type="gramEnd"/>
      <w:r w:rsidRPr="001267B7">
        <w:rPr>
          <w:rFonts w:ascii="Calibri" w:eastAsia="Times New Roman" w:hAnsi="Calibri" w:cs="Calibri"/>
          <w:sz w:val="22"/>
          <w:lang w:val="en-US" w:eastAsia="en-CA"/>
        </w:rPr>
        <w:t xml:space="preserve"> participate in the recruitment process, please </w:t>
      </w:r>
      <w:hyperlink r:id="rId22" w:history="1">
        <w:r w:rsidRPr="001267B7">
          <w:rPr>
            <w:rFonts w:ascii="Calibri" w:eastAsia="Times New Roman" w:hAnsi="Calibri" w:cs="Calibri"/>
            <w:color w:val="0000FF"/>
            <w:sz w:val="22"/>
            <w:u w:val="single"/>
            <w:lang w:val="en-US" w:eastAsia="en-CA"/>
          </w:rPr>
          <w:t>Contact Us</w:t>
        </w:r>
      </w:hyperlink>
      <w:r w:rsidRPr="001267B7">
        <w:rPr>
          <w:rFonts w:ascii="Calibri" w:eastAsia="Times New Roman" w:hAnsi="Calibri" w:cs="Calibri"/>
          <w:sz w:val="22"/>
          <w:lang w:val="en-US" w:eastAsia="en-CA"/>
        </w:rPr>
        <w:t> to provide your contact information. Recruitment services team will contact you within 48 hours.</w:t>
      </w:r>
    </w:p>
    <w:p w14:paraId="212142F6"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Please be advised that the results of this competition may be used to form an eligibility list of qualified candidates to potentially fill future vacancies represented by the Ontario Public Service Employees Union (OPSEU). In accordance with the Collective Agreement, eligibility lists are shared with OPSEU representatives. By applying to this competition, you are providing consent that your name may be shared with OPSEU representatives.</w:t>
      </w:r>
    </w:p>
    <w:p w14:paraId="1412A213"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 xml:space="preserve">All external applicants (including former employees of the Ontario Public Service) applying to a competition in a ministry or Commission public body must disclose (either in the cover letter or resume) previous employment with the Ontario Public Service. Disclosure must include positions held, dates of employment and any active restrictions as applicable from being rehired by the Ontario </w:t>
      </w:r>
      <w:r w:rsidRPr="001267B7">
        <w:rPr>
          <w:rFonts w:ascii="Calibri" w:eastAsia="Times New Roman" w:hAnsi="Calibri" w:cs="Calibri"/>
          <w:b/>
          <w:bCs/>
          <w:sz w:val="22"/>
          <w:lang w:val="en-US" w:eastAsia="en-CA"/>
        </w:rPr>
        <w:lastRenderedPageBreak/>
        <w:t>Public Service. Active restrictions can include time and/or ministry-specific restrictions currently in force, and may preclude a former employee from being offered a position with the Ontario Public Service for a specific time period (</w:t>
      </w:r>
      <w:proofErr w:type="gramStart"/>
      <w:r w:rsidRPr="001267B7">
        <w:rPr>
          <w:rFonts w:ascii="Calibri" w:eastAsia="Times New Roman" w:hAnsi="Calibri" w:cs="Calibri"/>
          <w:b/>
          <w:bCs/>
          <w:sz w:val="22"/>
          <w:lang w:val="en-US" w:eastAsia="en-CA"/>
        </w:rPr>
        <w:t>e.g.</w:t>
      </w:r>
      <w:proofErr w:type="gramEnd"/>
      <w:r w:rsidRPr="001267B7">
        <w:rPr>
          <w:rFonts w:ascii="Calibri" w:eastAsia="Times New Roman" w:hAnsi="Calibri" w:cs="Calibri"/>
          <w:b/>
          <w:bCs/>
          <w:sz w:val="22"/>
          <w:lang w:val="en-US" w:eastAsia="en-CA"/>
        </w:rPr>
        <w:t xml:space="preserve"> one year), or from being offered a position with a specific ministry (either for a pre-determined time period or indefinitely). The circumstances around an employee's exit will be considered prior to an offer of employment.</w:t>
      </w:r>
    </w:p>
    <w:p w14:paraId="29E06A0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Remember: </w:t>
      </w:r>
      <w:r w:rsidRPr="001267B7">
        <w:rPr>
          <w:rFonts w:ascii="Calibri" w:eastAsia="Times New Roman" w:hAnsi="Calibri" w:cs="Calibri"/>
          <w:sz w:val="22"/>
          <w:lang w:val="en-US" w:eastAsia="en-CA"/>
        </w:rPr>
        <w:t>The deadline to apply is </w:t>
      </w:r>
      <w:r w:rsidRPr="001267B7">
        <w:rPr>
          <w:rFonts w:ascii="Calibri" w:eastAsia="Times New Roman" w:hAnsi="Calibri" w:cs="Calibri"/>
          <w:b/>
          <w:bCs/>
          <w:sz w:val="22"/>
          <w:lang w:val="en-US" w:eastAsia="en-CA"/>
        </w:rPr>
        <w:t xml:space="preserve">Monday, May 29, </w:t>
      </w:r>
      <w:proofErr w:type="gramStart"/>
      <w:r w:rsidRPr="001267B7">
        <w:rPr>
          <w:rFonts w:ascii="Calibri" w:eastAsia="Times New Roman" w:hAnsi="Calibri" w:cs="Calibri"/>
          <w:b/>
          <w:bCs/>
          <w:sz w:val="22"/>
          <w:lang w:val="en-US" w:eastAsia="en-CA"/>
        </w:rPr>
        <w:t>2023</w:t>
      </w:r>
      <w:proofErr w:type="gramEnd"/>
      <w:r w:rsidRPr="001267B7">
        <w:rPr>
          <w:rFonts w:ascii="Calibri" w:eastAsia="Times New Roman" w:hAnsi="Calibri" w:cs="Calibri"/>
          <w:b/>
          <w:bCs/>
          <w:sz w:val="22"/>
          <w:lang w:val="en-US" w:eastAsia="en-CA"/>
        </w:rPr>
        <w:t xml:space="preserve"> 11:59 pm EDT</w:t>
      </w:r>
      <w:r w:rsidRPr="001267B7">
        <w:rPr>
          <w:rFonts w:ascii="Calibri" w:eastAsia="Times New Roman" w:hAnsi="Calibri" w:cs="Calibri"/>
          <w:sz w:val="22"/>
          <w:lang w:val="en-US" w:eastAsia="en-CA"/>
        </w:rPr>
        <w:t>. Late applications will not be accepted.</w:t>
      </w:r>
    </w:p>
    <w:p w14:paraId="21514293"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w:t>
      </w:r>
    </w:p>
    <w:p w14:paraId="4573D0AD"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sz w:val="22"/>
          <w:lang w:val="en-US" w:eastAsia="en-CA"/>
        </w:rPr>
        <w:t xml:space="preserve">We thank you for your interest. Only those selected for further </w:t>
      </w:r>
      <w:proofErr w:type="gramStart"/>
      <w:r w:rsidRPr="001267B7">
        <w:rPr>
          <w:rFonts w:ascii="Calibri" w:eastAsia="Times New Roman" w:hAnsi="Calibri" w:cs="Calibri"/>
          <w:sz w:val="22"/>
          <w:lang w:val="en-US" w:eastAsia="en-CA"/>
        </w:rPr>
        <w:t>screening</w:t>
      </w:r>
      <w:proofErr w:type="gramEnd"/>
      <w:r w:rsidRPr="001267B7">
        <w:rPr>
          <w:rFonts w:ascii="Calibri" w:eastAsia="Times New Roman" w:hAnsi="Calibri" w:cs="Calibri"/>
          <w:sz w:val="22"/>
          <w:lang w:val="en-US" w:eastAsia="en-CA"/>
        </w:rPr>
        <w:t xml:space="preserve"> or an interview will be contacted.</w:t>
      </w:r>
    </w:p>
    <w:p w14:paraId="07195D6F"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The Ontario Public Service is an inclusive employer.</w:t>
      </w:r>
    </w:p>
    <w:p w14:paraId="732223F8" w14:textId="77777777" w:rsidR="001267B7" w:rsidRPr="001267B7" w:rsidRDefault="001267B7" w:rsidP="001267B7">
      <w:pPr>
        <w:spacing w:after="0" w:line="240" w:lineRule="auto"/>
        <w:rPr>
          <w:rFonts w:ascii="Calibri" w:eastAsia="Times New Roman" w:hAnsi="Calibri" w:cs="Calibri"/>
          <w:sz w:val="22"/>
          <w:lang w:val="en-US" w:eastAsia="en-CA"/>
        </w:rPr>
      </w:pPr>
      <w:r w:rsidRPr="001267B7">
        <w:rPr>
          <w:rFonts w:ascii="Calibri" w:eastAsia="Times New Roman" w:hAnsi="Calibri" w:cs="Calibri"/>
          <w:b/>
          <w:bCs/>
          <w:sz w:val="22"/>
          <w:lang w:val="en-US" w:eastAsia="en-CA"/>
        </w:rPr>
        <w:t>Accommodation is available under the </w:t>
      </w:r>
      <w:hyperlink r:id="rId23" w:history="1">
        <w:r w:rsidRPr="001267B7">
          <w:rPr>
            <w:rFonts w:ascii="Calibri" w:eastAsia="Times New Roman" w:hAnsi="Calibri" w:cs="Calibri"/>
            <w:b/>
            <w:bCs/>
            <w:color w:val="0000FF"/>
            <w:sz w:val="22"/>
            <w:u w:val="single"/>
            <w:lang w:val="en-US" w:eastAsia="en-CA"/>
          </w:rPr>
          <w:t>Ontario's </w:t>
        </w:r>
        <w:r w:rsidRPr="001267B7">
          <w:rPr>
            <w:rFonts w:ascii="Calibri" w:eastAsia="Times New Roman" w:hAnsi="Calibri" w:cs="Calibri"/>
            <w:b/>
            <w:bCs/>
            <w:i/>
            <w:iCs/>
            <w:color w:val="0000FF"/>
            <w:sz w:val="22"/>
            <w:u w:val="single"/>
            <w:lang w:val="en-US" w:eastAsia="en-CA"/>
          </w:rPr>
          <w:t>Human Rights Code</w:t>
        </w:r>
      </w:hyperlink>
      <w:r w:rsidRPr="001267B7">
        <w:rPr>
          <w:rFonts w:ascii="Calibri" w:eastAsia="Times New Roman" w:hAnsi="Calibri" w:cs="Calibri"/>
          <w:b/>
          <w:bCs/>
          <w:sz w:val="22"/>
          <w:lang w:val="en-US" w:eastAsia="en-CA"/>
        </w:rPr>
        <w:t>.</w:t>
      </w:r>
    </w:p>
    <w:p w14:paraId="7FCAC738" w14:textId="77777777" w:rsidR="001267B7" w:rsidRPr="001267B7" w:rsidRDefault="001267B7" w:rsidP="001267B7">
      <w:pPr>
        <w:spacing w:after="0" w:line="240" w:lineRule="auto"/>
        <w:rPr>
          <w:rFonts w:ascii="inherit" w:eastAsia="Times New Roman" w:hAnsi="inherit" w:cs="Calibri"/>
          <w:color w:val="4D4D4D"/>
          <w:sz w:val="20"/>
          <w:szCs w:val="20"/>
          <w:lang w:val="en-US" w:eastAsia="en-CA"/>
        </w:rPr>
      </w:pPr>
      <w:r w:rsidRPr="001267B7">
        <w:rPr>
          <w:rFonts w:ascii="inherit" w:eastAsia="Times New Roman" w:hAnsi="inherit" w:cs="Calibri"/>
          <w:color w:val="4D4D4D"/>
          <w:sz w:val="20"/>
          <w:szCs w:val="20"/>
          <w:lang w:val="en-US" w:eastAsia="en-CA"/>
        </w:rPr>
        <w:t> </w:t>
      </w:r>
    </w:p>
    <w:p w14:paraId="21499F5D" w14:textId="77777777" w:rsidR="001267B7" w:rsidRPr="001267B7" w:rsidRDefault="001267B7" w:rsidP="001267B7">
      <w:pPr>
        <w:spacing w:after="0" w:line="240" w:lineRule="auto"/>
        <w:rPr>
          <w:rFonts w:ascii="Calibri" w:eastAsia="Times New Roman" w:hAnsi="Calibri" w:cs="Calibri"/>
          <w:sz w:val="22"/>
          <w:lang w:val="en-US" w:eastAsia="en-CA"/>
        </w:rPr>
      </w:pPr>
      <w:hyperlink r:id="rId24" w:history="1">
        <w:r w:rsidRPr="001267B7">
          <w:rPr>
            <w:rFonts w:ascii="inherit" w:eastAsia="Times New Roman" w:hAnsi="inherit" w:cs="Calibri"/>
            <w:b/>
            <w:bCs/>
            <w:color w:val="0000FF"/>
            <w:sz w:val="20"/>
            <w:szCs w:val="20"/>
            <w:u w:val="single"/>
            <w:lang w:val="en-US" w:eastAsia="en-CA"/>
          </w:rPr>
          <w:t>Apply Online</w:t>
        </w:r>
      </w:hyperlink>
    </w:p>
    <w:p w14:paraId="20737B8B" w14:textId="77777777" w:rsidR="001267B7" w:rsidRPr="001267B7" w:rsidRDefault="001267B7" w:rsidP="001267B7">
      <w:pPr>
        <w:spacing w:before="60" w:after="60" w:line="240" w:lineRule="auto"/>
        <w:rPr>
          <w:rFonts w:ascii="Calibri" w:eastAsia="Times New Roman" w:hAnsi="Calibri" w:cs="Calibri"/>
          <w:sz w:val="22"/>
          <w:lang w:eastAsia="en-CA"/>
        </w:rPr>
      </w:pPr>
      <w:r w:rsidRPr="001267B7">
        <w:rPr>
          <w:rFonts w:ascii="Calibri" w:eastAsia="Times New Roman" w:hAnsi="Calibri" w:cs="Calibri"/>
          <w:sz w:val="22"/>
          <w:lang w:val="en-US" w:eastAsia="en-CA"/>
        </w:rPr>
        <w:br/>
      </w:r>
      <w:r w:rsidRPr="001267B7">
        <w:rPr>
          <w:rFonts w:ascii="inherit" w:eastAsia="Times New Roman" w:hAnsi="inherit" w:cs="Calibri"/>
          <w:color w:val="4D4D4D"/>
          <w:sz w:val="20"/>
          <w:szCs w:val="20"/>
          <w:lang w:eastAsia="en-CA"/>
        </w:rPr>
        <w:t>This site is maintained by the Government of Ontario</w:t>
      </w:r>
    </w:p>
    <w:p w14:paraId="09574549" w14:textId="77777777" w:rsidR="001267B7" w:rsidRPr="001267B7" w:rsidRDefault="001267B7" w:rsidP="001267B7">
      <w:pPr>
        <w:spacing w:after="0" w:line="240" w:lineRule="auto"/>
        <w:rPr>
          <w:rFonts w:ascii="Calibri" w:eastAsia="Times New Roman" w:hAnsi="Calibri" w:cs="Calibri"/>
          <w:sz w:val="22"/>
          <w:lang w:eastAsia="en-CA"/>
        </w:rPr>
      </w:pPr>
      <w:hyperlink r:id="rId25" w:history="1">
        <w:r w:rsidRPr="001267B7">
          <w:rPr>
            <w:rFonts w:ascii="Open Sans" w:eastAsia="Times New Roman" w:hAnsi="Open Sans" w:cs="Open Sans"/>
            <w:color w:val="0000FF"/>
            <w:sz w:val="21"/>
            <w:szCs w:val="21"/>
            <w:u w:val="single"/>
            <w:lang w:eastAsia="en-CA"/>
          </w:rPr>
          <w:t>Privacy</w:t>
        </w:r>
      </w:hyperlink>
      <w:r w:rsidRPr="001267B7">
        <w:rPr>
          <w:rFonts w:ascii="Open Sans" w:eastAsia="Times New Roman" w:hAnsi="Open Sans" w:cs="Open Sans"/>
          <w:color w:val="4D4D4D"/>
          <w:sz w:val="21"/>
          <w:szCs w:val="21"/>
          <w:lang w:val="en-US" w:eastAsia="en-CA"/>
        </w:rPr>
        <w:t> </w:t>
      </w:r>
      <w:r w:rsidRPr="001267B7">
        <w:rPr>
          <w:rFonts w:ascii="Open Sans" w:eastAsia="Times New Roman" w:hAnsi="Open Sans" w:cs="Open Sans"/>
          <w:b/>
          <w:bCs/>
          <w:color w:val="4D4D4D"/>
          <w:sz w:val="21"/>
          <w:szCs w:val="21"/>
          <w:lang w:eastAsia="en-CA"/>
        </w:rPr>
        <w:t>|</w:t>
      </w:r>
      <w:r w:rsidRPr="001267B7">
        <w:rPr>
          <w:rFonts w:ascii="Open Sans" w:eastAsia="Times New Roman" w:hAnsi="Open Sans" w:cs="Open Sans"/>
          <w:color w:val="4D4D4D"/>
          <w:sz w:val="21"/>
          <w:szCs w:val="21"/>
          <w:lang w:val="en-US" w:eastAsia="en-CA"/>
        </w:rPr>
        <w:t> </w:t>
      </w:r>
      <w:hyperlink r:id="rId26" w:history="1">
        <w:r w:rsidRPr="001267B7">
          <w:rPr>
            <w:rFonts w:ascii="Open Sans" w:eastAsia="Times New Roman" w:hAnsi="Open Sans" w:cs="Open Sans"/>
            <w:color w:val="0000FF"/>
            <w:sz w:val="21"/>
            <w:szCs w:val="21"/>
            <w:u w:val="single"/>
            <w:lang w:eastAsia="en-CA"/>
          </w:rPr>
          <w:t>Terms of Use</w:t>
        </w:r>
      </w:hyperlink>
    </w:p>
    <w:p w14:paraId="7409C76D" w14:textId="77777777" w:rsidR="001267B7" w:rsidRPr="001267B7" w:rsidRDefault="001267B7" w:rsidP="001267B7">
      <w:pPr>
        <w:spacing w:after="0" w:line="240" w:lineRule="auto"/>
        <w:rPr>
          <w:rFonts w:ascii="Open Sans" w:eastAsia="Times New Roman" w:hAnsi="Open Sans" w:cs="Open Sans"/>
          <w:sz w:val="21"/>
          <w:szCs w:val="21"/>
          <w:lang w:eastAsia="en-CA"/>
        </w:rPr>
      </w:pPr>
      <w:hyperlink r:id="rId27" w:history="1">
        <w:r w:rsidRPr="001267B7">
          <w:rPr>
            <w:rFonts w:ascii="Open Sans" w:eastAsia="Times New Roman" w:hAnsi="Open Sans" w:cs="Open Sans"/>
            <w:color w:val="0000FF"/>
            <w:sz w:val="21"/>
            <w:szCs w:val="21"/>
            <w:u w:val="single"/>
            <w:lang w:eastAsia="en-CA"/>
          </w:rPr>
          <w:t>© Queen's Printer for Ontario, 2006</w:t>
        </w:r>
      </w:hyperlink>
    </w:p>
    <w:p w14:paraId="7BBDD16B" w14:textId="77777777" w:rsidR="00997DD8" w:rsidRPr="00F85186" w:rsidRDefault="001267B7" w:rsidP="00F61F85"/>
    <w:sectPr w:rsidR="00997DD8" w:rsidRPr="00F85186">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CF6C" w14:textId="77777777" w:rsidR="001267B7" w:rsidRDefault="001267B7" w:rsidP="00F72078">
      <w:pPr>
        <w:spacing w:after="0" w:line="240" w:lineRule="auto"/>
      </w:pPr>
      <w:r>
        <w:separator/>
      </w:r>
    </w:p>
  </w:endnote>
  <w:endnote w:type="continuationSeparator" w:id="0">
    <w:p w14:paraId="7C72DB0A" w14:textId="77777777" w:rsidR="001267B7" w:rsidRDefault="001267B7"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26CD"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22C8"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5C93"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F09B" w14:textId="77777777" w:rsidR="001267B7" w:rsidRDefault="001267B7" w:rsidP="00F72078">
      <w:pPr>
        <w:spacing w:after="0" w:line="240" w:lineRule="auto"/>
      </w:pPr>
      <w:r>
        <w:separator/>
      </w:r>
    </w:p>
  </w:footnote>
  <w:footnote w:type="continuationSeparator" w:id="0">
    <w:p w14:paraId="3A6F5684" w14:textId="77777777" w:rsidR="001267B7" w:rsidRDefault="001267B7"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E6DD"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3D06"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0DBC"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0827"/>
    <w:multiLevelType w:val="multilevel"/>
    <w:tmpl w:val="D880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8732E9"/>
    <w:multiLevelType w:val="multilevel"/>
    <w:tmpl w:val="7E48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BB37C9"/>
    <w:multiLevelType w:val="multilevel"/>
    <w:tmpl w:val="9E8C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B7"/>
    <w:rsid w:val="00041CB7"/>
    <w:rsid w:val="000A0119"/>
    <w:rsid w:val="001267B7"/>
    <w:rsid w:val="001C37B4"/>
    <w:rsid w:val="001F129E"/>
    <w:rsid w:val="002030C1"/>
    <w:rsid w:val="00225BE4"/>
    <w:rsid w:val="002E6FF6"/>
    <w:rsid w:val="00317F1F"/>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40C8C"/>
    <w:rsid w:val="009B1D63"/>
    <w:rsid w:val="009B65DE"/>
    <w:rsid w:val="00A4736E"/>
    <w:rsid w:val="00A963FC"/>
    <w:rsid w:val="00AD71CE"/>
    <w:rsid w:val="00B93223"/>
    <w:rsid w:val="00C029AC"/>
    <w:rsid w:val="00C442F5"/>
    <w:rsid w:val="00C56CB8"/>
    <w:rsid w:val="00C93AB7"/>
    <w:rsid w:val="00CC034D"/>
    <w:rsid w:val="00D14887"/>
    <w:rsid w:val="00D83F89"/>
    <w:rsid w:val="00F17B57"/>
    <w:rsid w:val="00F61F85"/>
    <w:rsid w:val="00F72078"/>
    <w:rsid w:val="00F7485C"/>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37D68E"/>
  <w15:chartTrackingRefBased/>
  <w15:docId w15:val="{3B06A362-A63C-4CFA-B9FA-68BFAAB7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NormalWeb">
    <w:name w:val="Normal (Web)"/>
    <w:basedOn w:val="Normal"/>
    <w:uiPriority w:val="99"/>
    <w:semiHidden/>
    <w:unhideWhenUsed/>
    <w:rsid w:val="001267B7"/>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semiHidden/>
    <w:unhideWhenUsed/>
    <w:rsid w:val="00126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window.print();" TargetMode="External"/><Relationship Id="rId13" Type="http://schemas.openxmlformats.org/officeDocument/2006/relationships/hyperlink" Target="https://www.ontario.ca/page/ops-inclusion-diversity-blueprint" TargetMode="External"/><Relationship Id="rId18" Type="http://schemas.openxmlformats.org/officeDocument/2006/relationships/hyperlink" Target="https://www.ontario.ca/page/careers-job-ad-definitions" TargetMode="External"/><Relationship Id="rId26" Type="http://schemas.openxmlformats.org/officeDocument/2006/relationships/hyperlink" Target="http://www.ontario.ca/government/terms-use" TargetMode="External"/><Relationship Id="rId3" Type="http://schemas.openxmlformats.org/officeDocument/2006/relationships/styles" Target="styles.xml"/><Relationship Id="rId21" Type="http://schemas.openxmlformats.org/officeDocument/2006/relationships/hyperlink" Target="https://intra.ejobs.careers.gov.on.ca/PDR.aspx?Language=English&amp;JobID=19904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ntario.ca/page/ontario-public-service-anti-racism-policy" TargetMode="External"/><Relationship Id="rId17" Type="http://schemas.openxmlformats.org/officeDocument/2006/relationships/hyperlink" Target="http://www.ohrc.on.ca/en/ontario-human-rights-code" TargetMode="External"/><Relationship Id="rId25" Type="http://schemas.openxmlformats.org/officeDocument/2006/relationships/hyperlink" Target="http://www.ontario.ca/government/privacy-statement"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ntario.ca/page/ops-inclusion-diversity-blueprint" TargetMode="External"/><Relationship Id="rId20" Type="http://schemas.openxmlformats.org/officeDocument/2006/relationships/hyperlink" Target="https://www.gojobs.gov.on.ca/Docs/OPSCoverLetterandResumeWritingGuide.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ejobs.careers.gov.on.ca/PDR.aspx?Language=English&amp;JobID=199043" TargetMode="External"/><Relationship Id="rId24" Type="http://schemas.openxmlformats.org/officeDocument/2006/relationships/hyperlink" Target="https://www.gojobs.gov.on.ca/Apply.aspx?Language=English&amp;JobID=199043"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ntario.ca/page/ontario-public-service-anti-racism-policy" TargetMode="External"/><Relationship Id="rId23" Type="http://schemas.openxmlformats.org/officeDocument/2006/relationships/hyperlink" Target="http://www.ohrc.on.ca/en/ontario-human-rights-code" TargetMode="External"/><Relationship Id="rId28" Type="http://schemas.openxmlformats.org/officeDocument/2006/relationships/header" Target="header1.xml"/><Relationship Id="rId10" Type="http://schemas.openxmlformats.org/officeDocument/2006/relationships/hyperlink" Target="https://www.gojobs.gov.on.ca/Apply.aspx?Language=English&amp;JobID=199043" TargetMode="External"/><Relationship Id="rId19" Type="http://schemas.openxmlformats.org/officeDocument/2006/relationships/hyperlink" Target="https://www.gojobs.gov.on.ca/Apply.aspx?Language=English&amp;JobID=199043"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ntario.ca/page/careers-job-ad-definitions" TargetMode="External"/><Relationship Id="rId14" Type="http://schemas.openxmlformats.org/officeDocument/2006/relationships/hyperlink" Target="http://www.ohrc.on.ca/en/ontario-human-rights-code" TargetMode="External"/><Relationship Id="rId22" Type="http://schemas.openxmlformats.org/officeDocument/2006/relationships/hyperlink" Target="https://www.gojobs.gov.on.ca/ContactUs.aspx" TargetMode="External"/><Relationship Id="rId27" Type="http://schemas.openxmlformats.org/officeDocument/2006/relationships/hyperlink" Target="http://www.ontario.ca/government/copyright-information-c-queens-printer-ontario"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1489</Words>
  <Characters>8489</Characters>
  <Application>Microsoft Office Word</Application>
  <DocSecurity>0</DocSecurity>
  <Lines>70</Lines>
  <Paragraphs>19</Paragraphs>
  <ScaleCrop>false</ScaleCrop>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Hookings, Robyn (TBS)</dc:creator>
  <cp:keywords/>
  <dc:description/>
  <cp:lastModifiedBy>Hookings, Robyn (TBS)</cp:lastModifiedBy>
  <cp:revision>1</cp:revision>
  <dcterms:created xsi:type="dcterms:W3CDTF">2023-05-11T17:49:00Z</dcterms:created>
  <dcterms:modified xsi:type="dcterms:W3CDTF">2023-05-11T17:54:00Z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2023-05-11T17:49:44Z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e4e024dd-7d21-4b72-b3c4-d2a092859f08</vt:lpwstr>
  </property>
  <property fmtid="{D5CDD505-2E9C-101B-9397-08002B2CF9AE}" pid="8" name="MSIP_Label_034a106e-6316-442c-ad35-738afd673d2b_ContentBits">
    <vt:lpwstr>0</vt:lpwstr>
  </property>
</Properties>
</file>